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44147" w14:textId="6F4A3238" w:rsidR="00FF4F64" w:rsidRDefault="00333377" w:rsidP="00410715">
      <w:pPr>
        <w:rPr>
          <w:rFonts w:ascii="Times New Roman" w:hAnsi="Times New Roman" w:cs="Times New Roman"/>
        </w:rPr>
      </w:pPr>
      <w:r>
        <w:rPr>
          <w:rFonts w:ascii="Times New Roman" w:eastAsia="Times New Roman" w:hAnsi="Times New Roman" w:cs="Times New Roman"/>
          <w:sz w:val="21"/>
          <w:szCs w:val="21"/>
          <w:shd w:val="clear" w:color="auto" w:fill="FFFFFF"/>
        </w:rPr>
        <w:t xml:space="preserve">                                                         </w:t>
      </w:r>
    </w:p>
    <w:p w14:paraId="74B5C112" w14:textId="77777777" w:rsidR="00333377" w:rsidRDefault="00333377" w:rsidP="000D21F9">
      <w:pPr>
        <w:jc w:val="both"/>
        <w:rPr>
          <w:rFonts w:ascii="Times New Roman" w:hAnsi="Times New Roman" w:cs="Times New Roman"/>
        </w:rPr>
      </w:pPr>
    </w:p>
    <w:p w14:paraId="7BBCB9A2" w14:textId="77777777" w:rsidR="00333377" w:rsidRDefault="00333377" w:rsidP="000D21F9">
      <w:pPr>
        <w:jc w:val="both"/>
        <w:rPr>
          <w:rFonts w:ascii="Times New Roman" w:hAnsi="Times New Roman" w:cs="Times New Roman"/>
        </w:rPr>
      </w:pPr>
    </w:p>
    <w:p w14:paraId="122A83D9" w14:textId="77777777" w:rsidR="00333377" w:rsidRDefault="00333377" w:rsidP="000D21F9">
      <w:pPr>
        <w:jc w:val="both"/>
        <w:rPr>
          <w:rFonts w:ascii="Times New Roman" w:hAnsi="Times New Roman" w:cs="Times New Roman"/>
        </w:rPr>
      </w:pPr>
    </w:p>
    <w:p w14:paraId="0410E963" w14:textId="77777777" w:rsidR="00333377" w:rsidRDefault="00333377" w:rsidP="000D21F9">
      <w:pPr>
        <w:jc w:val="both"/>
        <w:rPr>
          <w:rFonts w:ascii="Times New Roman" w:hAnsi="Times New Roman" w:cs="Times New Roman"/>
        </w:rPr>
      </w:pPr>
    </w:p>
    <w:p w14:paraId="6369B30B" w14:textId="77777777" w:rsidR="007A5ADE" w:rsidRDefault="007A5ADE" w:rsidP="007A5ADE">
      <w:pPr>
        <w:pStyle w:val="Heading2"/>
        <w:pBdr>
          <w:bottom w:val="single" w:sz="6" w:space="0" w:color="auto"/>
        </w:pBdr>
        <w:shd w:val="clear" w:color="auto" w:fill="FFFFFF"/>
        <w:spacing w:before="0" w:after="275"/>
        <w:rPr>
          <w:rFonts w:ascii="Times New Roman" w:hAnsi="Times New Roman" w:cs="Times New Roman"/>
          <w:color w:val="auto"/>
          <w:sz w:val="32"/>
          <w:szCs w:val="32"/>
        </w:rPr>
      </w:pPr>
      <w:r>
        <w:rPr>
          <w:rFonts w:ascii="Times New Roman" w:hAnsi="Times New Roman" w:cs="Times New Roman"/>
          <w:b/>
          <w:bCs/>
          <w:color w:val="auto"/>
          <w:sz w:val="32"/>
          <w:szCs w:val="32"/>
        </w:rPr>
        <w:t>Summary</w:t>
      </w:r>
    </w:p>
    <w:p w14:paraId="6906A8B3" w14:textId="3AF9357D" w:rsidR="007A5ADE" w:rsidRDefault="0019118A" w:rsidP="007A5ADE">
      <w:pPr>
        <w:rPr>
          <w:rFonts w:ascii="Times New Roman" w:hAnsi="Times New Roman" w:cs="Times New Roman"/>
        </w:rPr>
      </w:pPr>
      <w:r>
        <w:rPr>
          <w:rFonts w:ascii="Times New Roman" w:hAnsi="Times New Roman" w:cs="Times New Roman"/>
        </w:rPr>
        <w:t xml:space="preserve">I have Seven </w:t>
      </w:r>
      <w:r w:rsidR="007A5ADE">
        <w:rPr>
          <w:rFonts w:ascii="Times New Roman" w:hAnsi="Times New Roman" w:cs="Times New Roman"/>
        </w:rPr>
        <w:t xml:space="preserve">years of work experience in finance as </w:t>
      </w:r>
      <w:r w:rsidR="00C84C5A">
        <w:rPr>
          <w:rFonts w:ascii="Times New Roman" w:hAnsi="Times New Roman" w:cs="Times New Roman"/>
        </w:rPr>
        <w:t xml:space="preserve">an </w:t>
      </w:r>
      <w:r w:rsidR="007A5ADE">
        <w:rPr>
          <w:rFonts w:ascii="Times New Roman" w:hAnsi="Times New Roman" w:cs="Times New Roman"/>
        </w:rPr>
        <w:t xml:space="preserve">accountant in the private sector.  </w:t>
      </w:r>
    </w:p>
    <w:p w14:paraId="3F82D6F6" w14:textId="77777777" w:rsidR="007A5ADE" w:rsidRDefault="007A5ADE" w:rsidP="007A5ADE">
      <w:pPr>
        <w:spacing w:line="360" w:lineRule="auto"/>
        <w:rPr>
          <w:rFonts w:ascii="Times New Roman" w:hAnsi="Times New Roman" w:cs="Times New Roman"/>
        </w:rPr>
      </w:pPr>
      <w:r>
        <w:rPr>
          <w:rFonts w:ascii="Times New Roman" w:hAnsi="Times New Roman" w:cs="Times New Roman"/>
        </w:rPr>
        <w:t xml:space="preserve">I have practical experience of managing payments based on subjected work being done or service received, prepare payroll, prepare payment vouchers and check books for authorized payments that are backed by correct source documents and prepare statement of accounts and sales summary. I also have experience in managing monthly settlement of tax to declare to the revenue authority and post all financial activities on Peachtree on time. </w:t>
      </w:r>
    </w:p>
    <w:p w14:paraId="197D5F7B" w14:textId="77777777" w:rsidR="007A5ADE" w:rsidRDefault="007A5ADE" w:rsidP="007A5ADE">
      <w:pPr>
        <w:spacing w:line="360" w:lineRule="auto"/>
        <w:rPr>
          <w:rFonts w:ascii="Times New Roman" w:hAnsi="Times New Roman" w:cs="Times New Roman"/>
        </w:rPr>
      </w:pPr>
      <w:r>
        <w:rPr>
          <w:rFonts w:ascii="Times New Roman" w:hAnsi="Times New Roman" w:cs="Times New Roman"/>
        </w:rPr>
        <w:t xml:space="preserve">I have B.A degree from </w:t>
      </w:r>
      <w:proofErr w:type="spellStart"/>
      <w:r>
        <w:rPr>
          <w:rFonts w:ascii="Times New Roman" w:hAnsi="Times New Roman" w:cs="Times New Roman"/>
        </w:rPr>
        <w:t>Adama</w:t>
      </w:r>
      <w:proofErr w:type="spellEnd"/>
      <w:r>
        <w:rPr>
          <w:rFonts w:ascii="Times New Roman" w:hAnsi="Times New Roman" w:cs="Times New Roman"/>
        </w:rPr>
        <w:t xml:space="preserve"> Science and Technology University. I am also trained on Peachtree. In the last four years I learnt the tax system operation and received required trainings that are provided by the Ethiopian revenue authority. In general, my experience, academic background including trainings I received and other skills I’ve prepared me to take new challenges, learn in the process and stay relevant in the sector I am in. </w:t>
      </w:r>
    </w:p>
    <w:p w14:paraId="79C4A96D" w14:textId="77777777" w:rsidR="007A5ADE" w:rsidRDefault="007A5ADE" w:rsidP="007A5ADE">
      <w:pPr>
        <w:pStyle w:val="Heading2"/>
        <w:pBdr>
          <w:bottom w:val="single" w:sz="6" w:space="0" w:color="auto"/>
        </w:pBdr>
        <w:spacing w:before="0" w:after="275"/>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Personal Information </w:t>
      </w:r>
    </w:p>
    <w:p w14:paraId="08A4C033" w14:textId="77777777" w:rsidR="007A5ADE" w:rsidRDefault="007A5ADE" w:rsidP="007A5ADE">
      <w:pPr>
        <w:spacing w:after="0" w:line="360" w:lineRule="auto"/>
        <w:rPr>
          <w:rFonts w:ascii="Times New Roman" w:hAnsi="Times New Roman" w:cs="Times New Roman"/>
        </w:rPr>
      </w:pPr>
      <w:r>
        <w:rPr>
          <w:rFonts w:ascii="Times New Roman" w:hAnsi="Times New Roman" w:cs="Times New Roman"/>
        </w:rPr>
        <w:t>Name:-</w:t>
      </w:r>
      <w:proofErr w:type="spellStart"/>
      <w:r>
        <w:rPr>
          <w:rFonts w:ascii="Times New Roman" w:hAnsi="Times New Roman" w:cs="Times New Roman"/>
        </w:rPr>
        <w:t>Rahel</w:t>
      </w:r>
      <w:proofErr w:type="spellEnd"/>
      <w:r>
        <w:rPr>
          <w:rFonts w:ascii="Times New Roman" w:hAnsi="Times New Roman" w:cs="Times New Roman"/>
        </w:rPr>
        <w:t xml:space="preserve"> </w:t>
      </w:r>
      <w:proofErr w:type="spellStart"/>
      <w:r>
        <w:rPr>
          <w:rFonts w:ascii="Times New Roman" w:hAnsi="Times New Roman" w:cs="Times New Roman"/>
        </w:rPr>
        <w:t>Alemu</w:t>
      </w:r>
      <w:proofErr w:type="spellEnd"/>
    </w:p>
    <w:p w14:paraId="336E12E9" w14:textId="77777777" w:rsidR="007A5ADE" w:rsidRDefault="007A5ADE" w:rsidP="007A5ADE">
      <w:pPr>
        <w:spacing w:after="0" w:line="360" w:lineRule="auto"/>
        <w:rPr>
          <w:rFonts w:ascii="Times New Roman" w:hAnsi="Times New Roman" w:cs="Times New Roman"/>
        </w:rPr>
      </w:pPr>
      <w:r>
        <w:rPr>
          <w:rFonts w:ascii="Times New Roman" w:hAnsi="Times New Roman" w:cs="Times New Roman"/>
        </w:rPr>
        <w:t xml:space="preserve">Sex: - Female </w:t>
      </w:r>
    </w:p>
    <w:p w14:paraId="20D838D5" w14:textId="77777777" w:rsidR="007A5ADE" w:rsidRDefault="007A5ADE" w:rsidP="007A5ADE">
      <w:pPr>
        <w:spacing w:after="0" w:line="360" w:lineRule="auto"/>
        <w:rPr>
          <w:rFonts w:ascii="Times New Roman" w:hAnsi="Times New Roman" w:cs="Times New Roman"/>
        </w:rPr>
      </w:pPr>
      <w:r>
        <w:rPr>
          <w:rFonts w:ascii="Times New Roman" w:hAnsi="Times New Roman" w:cs="Times New Roman"/>
        </w:rPr>
        <w:t xml:space="preserve">Nationality: - Ethiopian </w:t>
      </w:r>
    </w:p>
    <w:p w14:paraId="22090219" w14:textId="77777777" w:rsidR="007A5ADE" w:rsidRDefault="007A5ADE" w:rsidP="007A5ADE">
      <w:pPr>
        <w:spacing w:after="0" w:line="360" w:lineRule="auto"/>
        <w:rPr>
          <w:rFonts w:ascii="Times New Roman" w:hAnsi="Times New Roman" w:cs="Times New Roman"/>
        </w:rPr>
      </w:pPr>
      <w:r>
        <w:rPr>
          <w:rFonts w:ascii="Times New Roman" w:hAnsi="Times New Roman" w:cs="Times New Roman"/>
        </w:rPr>
        <w:t>Date of Birth: - September 22, 1989</w:t>
      </w:r>
    </w:p>
    <w:p w14:paraId="4EA22DD5" w14:textId="77777777" w:rsidR="007A5ADE" w:rsidRDefault="007A5ADE" w:rsidP="007A5ADE">
      <w:pPr>
        <w:spacing w:after="0" w:line="360" w:lineRule="auto"/>
        <w:rPr>
          <w:rFonts w:ascii="Times New Roman" w:hAnsi="Times New Roman" w:cs="Times New Roman"/>
        </w:rPr>
      </w:pPr>
      <w:r>
        <w:rPr>
          <w:rFonts w:ascii="Times New Roman" w:hAnsi="Times New Roman" w:cs="Times New Roman"/>
        </w:rPr>
        <w:t>Place of Birth: - Addis Ababa</w:t>
      </w:r>
    </w:p>
    <w:p w14:paraId="3EC5196C" w14:textId="77777777" w:rsidR="007A5ADE" w:rsidRDefault="007A5ADE" w:rsidP="007A5ADE">
      <w:pPr>
        <w:spacing w:after="0" w:line="360" w:lineRule="auto"/>
        <w:rPr>
          <w:rFonts w:ascii="Times New Roman" w:hAnsi="Times New Roman" w:cs="Times New Roman"/>
        </w:rPr>
      </w:pPr>
      <w:r>
        <w:rPr>
          <w:rFonts w:ascii="Times New Roman" w:hAnsi="Times New Roman" w:cs="Times New Roman"/>
        </w:rPr>
        <w:t>Marital Status: - Single</w:t>
      </w:r>
    </w:p>
    <w:p w14:paraId="2A6D244B" w14:textId="77777777" w:rsidR="007A5ADE" w:rsidRDefault="007A5ADE" w:rsidP="007A5ADE">
      <w:pPr>
        <w:pStyle w:val="Heading2"/>
        <w:pBdr>
          <w:bottom w:val="single" w:sz="6" w:space="0" w:color="auto"/>
        </w:pBdr>
        <w:spacing w:before="0" w:after="275"/>
        <w:rPr>
          <w:rFonts w:ascii="Times New Roman" w:hAnsi="Times New Roman" w:cs="Times New Roman"/>
          <w:b/>
          <w:bCs/>
          <w:color w:val="auto"/>
          <w:sz w:val="32"/>
          <w:szCs w:val="32"/>
        </w:rPr>
      </w:pPr>
      <w:r>
        <w:rPr>
          <w:rFonts w:ascii="Times New Roman" w:hAnsi="Times New Roman" w:cs="Times New Roman"/>
          <w:b/>
          <w:bCs/>
          <w:color w:val="auto"/>
          <w:sz w:val="32"/>
          <w:szCs w:val="32"/>
        </w:rPr>
        <w:t xml:space="preserve">Academic Background </w:t>
      </w:r>
    </w:p>
    <w:tbl>
      <w:tblPr>
        <w:tblW w:w="10151" w:type="dxa"/>
        <w:tblLook w:val="04A0" w:firstRow="1" w:lastRow="0" w:firstColumn="1" w:lastColumn="0" w:noHBand="0" w:noVBand="1"/>
      </w:tblPr>
      <w:tblGrid>
        <w:gridCol w:w="7655"/>
        <w:gridCol w:w="2496"/>
      </w:tblGrid>
      <w:tr w:rsidR="007A5ADE" w14:paraId="038871D5" w14:textId="77777777" w:rsidTr="000700EA">
        <w:trPr>
          <w:trHeight w:val="720"/>
        </w:trPr>
        <w:tc>
          <w:tcPr>
            <w:tcW w:w="7655" w:type="dxa"/>
            <w:tcMar>
              <w:top w:w="0" w:type="dxa"/>
              <w:left w:w="0" w:type="dxa"/>
              <w:bottom w:w="0" w:type="dxa"/>
              <w:right w:w="0" w:type="dxa"/>
            </w:tcMar>
          </w:tcPr>
          <w:p w14:paraId="381625D7" w14:textId="77777777" w:rsidR="007A5ADE" w:rsidRDefault="007A5ADE" w:rsidP="000700EA">
            <w:pPr>
              <w:spacing w:after="0" w:line="240" w:lineRule="auto"/>
              <w:rPr>
                <w:rFonts w:ascii="Times New Roman" w:hAnsi="Times New Roman" w:cs="Times New Roman"/>
                <w:b/>
                <w:bCs/>
              </w:rPr>
            </w:pPr>
            <w:proofErr w:type="spellStart"/>
            <w:r>
              <w:rPr>
                <w:rFonts w:ascii="Times New Roman" w:hAnsi="Times New Roman" w:cs="Times New Roman"/>
                <w:b/>
              </w:rPr>
              <w:t>Adama</w:t>
            </w:r>
            <w:proofErr w:type="spellEnd"/>
            <w:r>
              <w:rPr>
                <w:rFonts w:ascii="Times New Roman" w:hAnsi="Times New Roman" w:cs="Times New Roman"/>
                <w:b/>
              </w:rPr>
              <w:t xml:space="preserve"> science and Technology university School of Business and Economics</w:t>
            </w:r>
          </w:p>
          <w:p w14:paraId="44B685B8" w14:textId="77777777" w:rsidR="007A5ADE" w:rsidRDefault="007A5ADE" w:rsidP="000700EA">
            <w:pPr>
              <w:pStyle w:val="NormalWeb"/>
              <w:spacing w:before="0" w:beforeAutospacing="0" w:after="0" w:afterAutospacing="0" w:line="256" w:lineRule="auto"/>
              <w:rPr>
                <w:sz w:val="22"/>
                <w:szCs w:val="22"/>
              </w:rPr>
            </w:pPr>
            <w:r>
              <w:rPr>
                <w:sz w:val="22"/>
                <w:szCs w:val="22"/>
              </w:rPr>
              <w:t xml:space="preserve">     </w:t>
            </w:r>
            <w:r>
              <w:t>B.A Degree in Accounting and Finance</w:t>
            </w:r>
            <w:r>
              <w:rPr>
                <w:sz w:val="22"/>
                <w:szCs w:val="22"/>
              </w:rPr>
              <w:t> </w:t>
            </w:r>
          </w:p>
        </w:tc>
        <w:tc>
          <w:tcPr>
            <w:tcW w:w="2496" w:type="dxa"/>
            <w:tcMar>
              <w:top w:w="0" w:type="dxa"/>
              <w:left w:w="0" w:type="dxa"/>
              <w:bottom w:w="0" w:type="dxa"/>
              <w:right w:w="0" w:type="dxa"/>
            </w:tcMar>
          </w:tcPr>
          <w:p w14:paraId="2934AACD" w14:textId="77777777" w:rsidR="007A5ADE" w:rsidRDefault="007A5ADE" w:rsidP="000700EA">
            <w:pPr>
              <w:pStyle w:val="NormalWeb"/>
              <w:spacing w:before="0" w:beforeAutospacing="0" w:after="0" w:afterAutospacing="0" w:line="256" w:lineRule="auto"/>
              <w:rPr>
                <w:rStyle w:val="itemeducationstatus"/>
              </w:rPr>
            </w:pPr>
          </w:p>
          <w:p w14:paraId="648954D6" w14:textId="77777777" w:rsidR="007A5ADE" w:rsidRDefault="007A5ADE" w:rsidP="000700EA">
            <w:pPr>
              <w:pStyle w:val="NormalWeb"/>
              <w:spacing w:before="0" w:beforeAutospacing="0" w:after="0" w:afterAutospacing="0" w:line="256" w:lineRule="auto"/>
            </w:pPr>
            <w:r>
              <w:rPr>
                <w:rStyle w:val="itemeducationcompletion"/>
                <w:sz w:val="22"/>
                <w:szCs w:val="22"/>
              </w:rPr>
              <w:t>2015</w:t>
            </w:r>
          </w:p>
        </w:tc>
      </w:tr>
      <w:tr w:rsidR="007A5ADE" w14:paraId="7CE444E1" w14:textId="77777777" w:rsidTr="000700EA">
        <w:trPr>
          <w:trHeight w:val="567"/>
        </w:trPr>
        <w:tc>
          <w:tcPr>
            <w:tcW w:w="7655" w:type="dxa"/>
            <w:tcMar>
              <w:top w:w="0" w:type="dxa"/>
              <w:left w:w="0" w:type="dxa"/>
              <w:bottom w:w="0" w:type="dxa"/>
              <w:right w:w="0" w:type="dxa"/>
            </w:tcMar>
          </w:tcPr>
          <w:p w14:paraId="2483B4EC" w14:textId="77777777" w:rsidR="007A5ADE" w:rsidRDefault="007A5ADE" w:rsidP="000700EA">
            <w:pPr>
              <w:spacing w:after="0" w:line="240" w:lineRule="auto"/>
              <w:rPr>
                <w:rFonts w:ascii="Times New Roman" w:hAnsi="Times New Roman" w:cs="Times New Roman"/>
                <w:b/>
                <w:bCs/>
              </w:rPr>
            </w:pPr>
            <w:proofErr w:type="spellStart"/>
            <w:r>
              <w:rPr>
                <w:rFonts w:ascii="Times New Roman" w:hAnsi="Times New Roman" w:cs="Times New Roman"/>
                <w:b/>
              </w:rPr>
              <w:t>Kotebe</w:t>
            </w:r>
            <w:proofErr w:type="spellEnd"/>
            <w:r>
              <w:rPr>
                <w:rFonts w:ascii="Times New Roman" w:hAnsi="Times New Roman" w:cs="Times New Roman"/>
                <w:b/>
              </w:rPr>
              <w:t xml:space="preserve">  College of Teachers Education</w:t>
            </w:r>
          </w:p>
          <w:p w14:paraId="6BC09294" w14:textId="77777777" w:rsidR="007A5ADE" w:rsidRDefault="007A5ADE" w:rsidP="000700EA">
            <w:pPr>
              <w:pStyle w:val="NormalWeb"/>
              <w:spacing w:before="0" w:beforeAutospacing="0" w:after="0" w:afterAutospacing="0" w:line="256" w:lineRule="auto"/>
              <w:rPr>
                <w:sz w:val="22"/>
                <w:szCs w:val="22"/>
              </w:rPr>
            </w:pPr>
            <w:r>
              <w:rPr>
                <w:sz w:val="22"/>
                <w:szCs w:val="22"/>
              </w:rPr>
              <w:t xml:space="preserve">      </w:t>
            </w:r>
            <w:r>
              <w:t>Diploma in Teaching at secondary cycle of primary school</w:t>
            </w:r>
          </w:p>
        </w:tc>
        <w:tc>
          <w:tcPr>
            <w:tcW w:w="2496" w:type="dxa"/>
            <w:tcMar>
              <w:top w:w="0" w:type="dxa"/>
              <w:left w:w="0" w:type="dxa"/>
              <w:bottom w:w="0" w:type="dxa"/>
              <w:right w:w="0" w:type="dxa"/>
            </w:tcMar>
          </w:tcPr>
          <w:p w14:paraId="55C43798" w14:textId="77777777" w:rsidR="007A5ADE" w:rsidRDefault="007A5ADE" w:rsidP="000700EA">
            <w:pPr>
              <w:pStyle w:val="NormalWeb"/>
              <w:spacing w:before="0" w:beforeAutospacing="0" w:after="0" w:afterAutospacing="0" w:line="256" w:lineRule="auto"/>
              <w:rPr>
                <w:sz w:val="22"/>
                <w:szCs w:val="22"/>
              </w:rPr>
            </w:pPr>
          </w:p>
          <w:p w14:paraId="07AC5EB9" w14:textId="77777777" w:rsidR="007A5ADE" w:rsidRDefault="007A5ADE" w:rsidP="000700EA">
            <w:pPr>
              <w:pStyle w:val="NormalWeb"/>
              <w:spacing w:before="0" w:beforeAutospacing="0" w:after="0" w:afterAutospacing="0" w:line="256" w:lineRule="auto"/>
              <w:rPr>
                <w:sz w:val="22"/>
                <w:szCs w:val="22"/>
              </w:rPr>
            </w:pPr>
            <w:r>
              <w:rPr>
                <w:sz w:val="22"/>
                <w:szCs w:val="22"/>
              </w:rPr>
              <w:t>2010</w:t>
            </w:r>
          </w:p>
          <w:p w14:paraId="7ABA83D8" w14:textId="77777777" w:rsidR="007A5ADE" w:rsidRDefault="007A5ADE" w:rsidP="000700EA">
            <w:pPr>
              <w:pStyle w:val="NormalWeb"/>
              <w:spacing w:before="0" w:beforeAutospacing="0" w:after="0" w:afterAutospacing="0" w:line="256" w:lineRule="auto"/>
              <w:rPr>
                <w:sz w:val="22"/>
                <w:szCs w:val="22"/>
              </w:rPr>
            </w:pPr>
          </w:p>
          <w:p w14:paraId="6060EEDA" w14:textId="77777777" w:rsidR="007A5ADE" w:rsidRDefault="007A5ADE" w:rsidP="000700EA">
            <w:pPr>
              <w:pStyle w:val="NormalWeb"/>
              <w:spacing w:before="0" w:beforeAutospacing="0" w:after="0" w:afterAutospacing="0" w:line="256" w:lineRule="auto"/>
              <w:rPr>
                <w:sz w:val="22"/>
                <w:szCs w:val="22"/>
              </w:rPr>
            </w:pPr>
          </w:p>
          <w:p w14:paraId="01B804EE" w14:textId="77777777" w:rsidR="007A5ADE" w:rsidRDefault="007A5ADE" w:rsidP="000700EA">
            <w:pPr>
              <w:pStyle w:val="NormalWeb"/>
              <w:spacing w:before="0" w:beforeAutospacing="0" w:after="0" w:afterAutospacing="0" w:line="256" w:lineRule="auto"/>
              <w:rPr>
                <w:sz w:val="22"/>
                <w:szCs w:val="22"/>
              </w:rPr>
            </w:pPr>
          </w:p>
          <w:p w14:paraId="0BA1C8E0" w14:textId="77777777" w:rsidR="007A5ADE" w:rsidRDefault="007A5ADE" w:rsidP="000700EA">
            <w:pPr>
              <w:pStyle w:val="NormalWeb"/>
              <w:spacing w:before="0" w:beforeAutospacing="0" w:after="0" w:afterAutospacing="0" w:line="256" w:lineRule="auto"/>
              <w:rPr>
                <w:sz w:val="22"/>
                <w:szCs w:val="22"/>
              </w:rPr>
            </w:pPr>
          </w:p>
          <w:p w14:paraId="6395978F" w14:textId="77777777" w:rsidR="007A5ADE" w:rsidRDefault="007A5ADE" w:rsidP="000700EA">
            <w:pPr>
              <w:pStyle w:val="NormalWeb"/>
              <w:spacing w:before="0" w:beforeAutospacing="0" w:after="0" w:afterAutospacing="0" w:line="256" w:lineRule="auto"/>
              <w:rPr>
                <w:sz w:val="22"/>
                <w:szCs w:val="22"/>
              </w:rPr>
            </w:pPr>
          </w:p>
        </w:tc>
      </w:tr>
    </w:tbl>
    <w:p w14:paraId="23AC8C3C" w14:textId="2D8CA540" w:rsidR="007A5ADE" w:rsidRPr="007A5ADE" w:rsidRDefault="007A5ADE" w:rsidP="007A5ADE">
      <w:pPr>
        <w:pStyle w:val="Heading2"/>
        <w:pBdr>
          <w:bottom w:val="single" w:sz="6" w:space="0" w:color="auto"/>
        </w:pBdr>
        <w:spacing w:before="0" w:after="275"/>
        <w:rPr>
          <w:rFonts w:ascii="Times New Roman" w:hAnsi="Times New Roman" w:cs="Times New Roman"/>
          <w:b/>
          <w:bCs/>
          <w:color w:val="auto"/>
          <w:sz w:val="32"/>
          <w:szCs w:val="32"/>
        </w:rPr>
      </w:pPr>
      <w:r>
        <w:rPr>
          <w:rFonts w:ascii="Times New Roman" w:hAnsi="Times New Roman" w:cs="Times New Roman"/>
          <w:b/>
          <w:bCs/>
          <w:color w:val="auto"/>
          <w:sz w:val="32"/>
          <w:szCs w:val="32"/>
        </w:rPr>
        <w:lastRenderedPageBreak/>
        <w:t xml:space="preserve">Employment History  </w:t>
      </w:r>
    </w:p>
    <w:tbl>
      <w:tblPr>
        <w:tblW w:w="10195" w:type="dxa"/>
        <w:shd w:val="clear" w:color="auto" w:fill="D9D9D9" w:themeFill="background1" w:themeFillShade="D9"/>
        <w:tblLook w:val="04A0" w:firstRow="1" w:lastRow="0" w:firstColumn="1" w:lastColumn="0" w:noHBand="0" w:noVBand="1"/>
      </w:tblPr>
      <w:tblGrid>
        <w:gridCol w:w="6379"/>
        <w:gridCol w:w="3544"/>
        <w:gridCol w:w="272"/>
      </w:tblGrid>
      <w:tr w:rsidR="007A5ADE" w14:paraId="299588F2" w14:textId="77777777" w:rsidTr="000700EA">
        <w:trPr>
          <w:gridAfter w:val="1"/>
          <w:wAfter w:w="272" w:type="dxa"/>
          <w:trHeight w:val="836"/>
        </w:trPr>
        <w:tc>
          <w:tcPr>
            <w:tcW w:w="6379" w:type="dxa"/>
            <w:shd w:val="clear" w:color="auto" w:fill="D9D9D9" w:themeFill="background1" w:themeFillShade="D9"/>
            <w:tcMar>
              <w:top w:w="0" w:type="dxa"/>
              <w:left w:w="0" w:type="dxa"/>
              <w:bottom w:w="0" w:type="dxa"/>
              <w:right w:w="0" w:type="dxa"/>
            </w:tcMar>
          </w:tcPr>
          <w:p w14:paraId="387F33CE" w14:textId="77777777" w:rsidR="007A5ADE" w:rsidRDefault="007A5ADE" w:rsidP="000700EA">
            <w:pPr>
              <w:spacing w:after="0" w:line="240" w:lineRule="auto"/>
              <w:rPr>
                <w:rFonts w:ascii="Times New Roman" w:hAnsi="Times New Roman" w:cs="Times New Roman"/>
                <w:b/>
              </w:rPr>
            </w:pPr>
            <w:r>
              <w:rPr>
                <w:rFonts w:ascii="Times New Roman" w:hAnsi="Times New Roman" w:cs="Times New Roman"/>
                <w:b/>
              </w:rPr>
              <w:t>Wainscot Trading PLC</w:t>
            </w:r>
          </w:p>
          <w:p w14:paraId="02F325AE" w14:textId="77777777" w:rsidR="007A5ADE" w:rsidRDefault="007A5ADE" w:rsidP="000700EA">
            <w:pPr>
              <w:spacing w:after="0" w:line="240" w:lineRule="auto"/>
              <w:rPr>
                <w:rFonts w:ascii="Times New Roman" w:hAnsi="Times New Roman" w:cs="Times New Roman"/>
              </w:rPr>
            </w:pPr>
            <w:r>
              <w:rPr>
                <w:rFonts w:ascii="Times New Roman" w:hAnsi="Times New Roman" w:cs="Times New Roman"/>
              </w:rPr>
              <w:t>Position: Accountant</w:t>
            </w:r>
          </w:p>
          <w:p w14:paraId="236F4394" w14:textId="77777777" w:rsidR="007A5ADE" w:rsidRDefault="007A5ADE" w:rsidP="000700EA">
            <w:pPr>
              <w:rPr>
                <w:rFonts w:ascii="Times New Roman" w:hAnsi="Times New Roman" w:cs="Times New Roman"/>
              </w:rPr>
            </w:pPr>
            <w:r>
              <w:rPr>
                <w:rFonts w:ascii="Times New Roman" w:hAnsi="Times New Roman" w:cs="Times New Roman"/>
              </w:rPr>
              <w:t>YBM Trading PLC</w:t>
            </w:r>
          </w:p>
          <w:p w14:paraId="44F92E65" w14:textId="49D7B48B" w:rsidR="007E6D07" w:rsidRPr="00A113C9" w:rsidRDefault="007E6D07" w:rsidP="000700EA">
            <w:pPr>
              <w:rPr>
                <w:rFonts w:ascii="Times New Roman" w:hAnsi="Times New Roman" w:cs="Times New Roman"/>
              </w:rPr>
            </w:pPr>
            <w:r>
              <w:rPr>
                <w:rFonts w:ascii="Times New Roman" w:hAnsi="Times New Roman" w:cs="Times New Roman"/>
              </w:rPr>
              <w:t xml:space="preserve"> Position: Senior Accountant</w:t>
            </w:r>
          </w:p>
        </w:tc>
        <w:tc>
          <w:tcPr>
            <w:tcW w:w="3544" w:type="dxa"/>
            <w:shd w:val="clear" w:color="auto" w:fill="D9D9D9" w:themeFill="background1" w:themeFillShade="D9"/>
            <w:tcMar>
              <w:top w:w="0" w:type="dxa"/>
              <w:left w:w="0" w:type="dxa"/>
              <w:bottom w:w="0" w:type="dxa"/>
              <w:right w:w="0" w:type="dxa"/>
            </w:tcMar>
          </w:tcPr>
          <w:p w14:paraId="2675BCA6" w14:textId="77777777" w:rsidR="007A5ADE" w:rsidRDefault="007A5ADE" w:rsidP="000700EA">
            <w:pPr>
              <w:spacing w:after="0" w:line="360" w:lineRule="auto"/>
              <w:rPr>
                <w:rStyle w:val="itemeducationstatus"/>
                <w:rFonts w:ascii="Times New Roman" w:eastAsia="Times New Roman" w:hAnsi="Times New Roman" w:cs="Times New Roman"/>
                <w:b/>
                <w:sz w:val="24"/>
                <w:szCs w:val="24"/>
              </w:rPr>
            </w:pPr>
            <w:r>
              <w:rPr>
                <w:rStyle w:val="itemeducationstatus"/>
                <w:rFonts w:ascii="Times New Roman" w:eastAsia="Times New Roman" w:hAnsi="Times New Roman" w:cs="Times New Roman"/>
                <w:b/>
                <w:sz w:val="24"/>
                <w:szCs w:val="24"/>
              </w:rPr>
              <w:t>Addis Ababa</w:t>
            </w:r>
          </w:p>
          <w:p w14:paraId="0DD302A0"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December 27, 2018 – July 26,2021</w:t>
            </w:r>
          </w:p>
          <w:p w14:paraId="73187130"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July 27,2021- Present</w:t>
            </w:r>
          </w:p>
          <w:p w14:paraId="0BBB4011" w14:textId="77777777" w:rsidR="007A5ADE" w:rsidRDefault="007A5ADE" w:rsidP="000700EA">
            <w:pPr>
              <w:spacing w:after="0" w:line="360" w:lineRule="auto"/>
              <w:rPr>
                <w:rFonts w:ascii="Times New Roman" w:hAnsi="Times New Roman" w:cs="Times New Roman"/>
              </w:rPr>
            </w:pPr>
          </w:p>
        </w:tc>
      </w:tr>
      <w:tr w:rsidR="007A5ADE" w14:paraId="3CE3D3F4" w14:textId="77777777" w:rsidTr="000700EA">
        <w:trPr>
          <w:gridAfter w:val="1"/>
          <w:wAfter w:w="272" w:type="dxa"/>
          <w:trHeight w:val="836"/>
        </w:trPr>
        <w:tc>
          <w:tcPr>
            <w:tcW w:w="9923" w:type="dxa"/>
            <w:gridSpan w:val="2"/>
            <w:shd w:val="clear" w:color="auto" w:fill="auto"/>
            <w:tcMar>
              <w:top w:w="0" w:type="dxa"/>
              <w:left w:w="0" w:type="dxa"/>
              <w:bottom w:w="0" w:type="dxa"/>
              <w:right w:w="0" w:type="dxa"/>
            </w:tcMar>
          </w:tcPr>
          <w:p w14:paraId="68B36B4D" w14:textId="77777777" w:rsidR="007A5ADE" w:rsidRDefault="007A5ADE" w:rsidP="000700EA">
            <w:pPr>
              <w:spacing w:before="240" w:line="360" w:lineRule="auto"/>
              <w:rPr>
                <w:rFonts w:ascii="Times New Roman" w:hAnsi="Times New Roman" w:cs="Times New Roman"/>
                <w:b/>
              </w:rPr>
            </w:pPr>
            <w:r>
              <w:rPr>
                <w:rFonts w:ascii="Times New Roman" w:hAnsi="Times New Roman" w:cs="Times New Roman"/>
                <w:b/>
              </w:rPr>
              <w:t>Key responsibilities</w:t>
            </w:r>
          </w:p>
          <w:p w14:paraId="46285C70" w14:textId="77777777" w:rsidR="007A5ADE" w:rsidRDefault="007A5ADE" w:rsidP="000700EA">
            <w:pPr>
              <w:pStyle w:val="ListParagraph"/>
              <w:numPr>
                <w:ilvl w:val="0"/>
                <w:numId w:val="1"/>
              </w:numPr>
              <w:spacing w:before="240"/>
              <w:rPr>
                <w:rFonts w:ascii="Times New Roman" w:hAnsi="Times New Roman" w:cs="Times New Roman"/>
              </w:rPr>
            </w:pPr>
            <w:r>
              <w:rPr>
                <w:rFonts w:ascii="Times New Roman" w:hAnsi="Times New Roman" w:cs="Times New Roman"/>
              </w:rPr>
              <w:t>Document financial transactions by entering account information into Peachtree accounting software evidencing with sufficient and appropriate documents.</w:t>
            </w:r>
          </w:p>
          <w:p w14:paraId="156F0B02"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 xml:space="preserve">Prepare payments for customers by verifying documentation, and keeping sufficient document for requesting disbursements, substantiates financial transactions by auditing documents in complies with federal state and local financial regulations requirements by studying existing and new legislation and advising management on needed actions. </w:t>
            </w:r>
          </w:p>
          <w:p w14:paraId="600608CB"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Assuring monthly report of VAT, Withholding Tax collections, Employee income tax, private organization employee pensions and related revenue and Customs Authority Reports on time and Correctly.</w:t>
            </w:r>
          </w:p>
          <w:p w14:paraId="628C2F02"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Summarize current financial status of the company by preparing Balance sheet, Profit &amp; loss statement and other reports.</w:t>
            </w:r>
          </w:p>
          <w:p w14:paraId="36F442B5"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 xml:space="preserve">Recording bank accounts of the company against disbursements made and adjust financial discrepancies collecting and analyzing the account information.  </w:t>
            </w:r>
          </w:p>
          <w:p w14:paraId="53AFF192"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Maintain accounting controls by preparing and recommending policies and procedures.</w:t>
            </w:r>
          </w:p>
          <w:p w14:paraId="1FD34362"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Guide accounting clerical staff by coordinating activities and answering questions.</w:t>
            </w:r>
          </w:p>
          <w:p w14:paraId="06CCDC2C"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Maintain financial security by following internal controls and regularly completing data base backups.</w:t>
            </w:r>
          </w:p>
          <w:p w14:paraId="7C274817"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 xml:space="preserve">Prepare special financial reports by collecting, analyzing, and summarizing account information and trends. </w:t>
            </w:r>
          </w:p>
          <w:p w14:paraId="0A059ED5"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Close company accounting years upon external auditor’s final approval.</w:t>
            </w:r>
          </w:p>
          <w:p w14:paraId="14AB0A41" w14:textId="77777777" w:rsidR="007A5ADE" w:rsidRDefault="007A5ADE" w:rsidP="000700EA">
            <w:pPr>
              <w:pStyle w:val="ListParagraph"/>
              <w:numPr>
                <w:ilvl w:val="0"/>
                <w:numId w:val="1"/>
              </w:numPr>
              <w:rPr>
                <w:rFonts w:ascii="Times New Roman" w:hAnsi="Times New Roman" w:cs="Times New Roman"/>
              </w:rPr>
            </w:pPr>
            <w:r>
              <w:rPr>
                <w:rFonts w:ascii="Times New Roman" w:hAnsi="Times New Roman" w:cs="Times New Roman"/>
              </w:rPr>
              <w:t xml:space="preserve">Maintain customer confidence by both company and customers keeping financial Information confidential. </w:t>
            </w:r>
          </w:p>
          <w:p w14:paraId="00B50DEC" w14:textId="77777777" w:rsidR="007A5ADE" w:rsidRDefault="007A5ADE" w:rsidP="000700EA">
            <w:pPr>
              <w:pStyle w:val="ListParagraph"/>
              <w:numPr>
                <w:ilvl w:val="0"/>
                <w:numId w:val="1"/>
              </w:numPr>
              <w:rPr>
                <w:rStyle w:val="itemeducationstatus"/>
                <w:rFonts w:ascii="Times New Roman" w:hAnsi="Times New Roman" w:cs="Times New Roman"/>
              </w:rPr>
            </w:pPr>
            <w:r>
              <w:rPr>
                <w:rFonts w:ascii="Times New Roman" w:hAnsi="Times New Roman" w:cs="Times New Roman"/>
              </w:rPr>
              <w:t>Maintain professional and technical knowledge by attending educational workshops; reviewing professional publications; establishing personal networks; participating in professional societies and ERCA Publications, laws and regulations.</w:t>
            </w:r>
          </w:p>
        </w:tc>
      </w:tr>
      <w:tr w:rsidR="007A5ADE" w14:paraId="67FBB9DB" w14:textId="77777777" w:rsidTr="000700EA">
        <w:trPr>
          <w:trHeight w:val="836"/>
        </w:trPr>
        <w:tc>
          <w:tcPr>
            <w:tcW w:w="6379" w:type="dxa"/>
            <w:shd w:val="clear" w:color="auto" w:fill="D9D9D9" w:themeFill="background1" w:themeFillShade="D9"/>
            <w:tcMar>
              <w:top w:w="0" w:type="dxa"/>
              <w:left w:w="0" w:type="dxa"/>
              <w:bottom w:w="0" w:type="dxa"/>
              <w:right w:w="0" w:type="dxa"/>
            </w:tcMar>
          </w:tcPr>
          <w:p w14:paraId="0B46FA7B" w14:textId="77777777" w:rsidR="007A5ADE" w:rsidRDefault="007A5ADE" w:rsidP="000700EA">
            <w:pPr>
              <w:spacing w:after="0" w:line="240" w:lineRule="auto"/>
              <w:rPr>
                <w:rFonts w:ascii="Times New Roman" w:hAnsi="Times New Roman" w:cs="Times New Roman"/>
                <w:b/>
              </w:rPr>
            </w:pPr>
            <w:r>
              <w:rPr>
                <w:rFonts w:ascii="Times New Roman" w:hAnsi="Times New Roman" w:cs="Times New Roman"/>
                <w:b/>
              </w:rPr>
              <w:t>Abraham Solomon Fanta Construction Machinery Rental</w:t>
            </w:r>
          </w:p>
          <w:p w14:paraId="3D040086" w14:textId="77777777" w:rsidR="007A5ADE" w:rsidRDefault="007A5ADE" w:rsidP="000700EA">
            <w:pPr>
              <w:spacing w:after="0" w:line="240" w:lineRule="auto"/>
              <w:rPr>
                <w:rFonts w:ascii="Times New Roman" w:hAnsi="Times New Roman" w:cs="Times New Roman"/>
              </w:rPr>
            </w:pPr>
            <w:r>
              <w:rPr>
                <w:rFonts w:ascii="Times New Roman" w:hAnsi="Times New Roman" w:cs="Times New Roman"/>
              </w:rPr>
              <w:t>Position: Junior accountant</w:t>
            </w:r>
          </w:p>
        </w:tc>
        <w:tc>
          <w:tcPr>
            <w:tcW w:w="3816" w:type="dxa"/>
            <w:gridSpan w:val="2"/>
            <w:shd w:val="clear" w:color="auto" w:fill="D9D9D9" w:themeFill="background1" w:themeFillShade="D9"/>
            <w:tcMar>
              <w:top w:w="0" w:type="dxa"/>
              <w:left w:w="0" w:type="dxa"/>
              <w:bottom w:w="0" w:type="dxa"/>
              <w:right w:w="0" w:type="dxa"/>
            </w:tcMar>
          </w:tcPr>
          <w:p w14:paraId="5D94E53A" w14:textId="77777777" w:rsidR="007A5ADE" w:rsidRDefault="007A5ADE" w:rsidP="000700EA">
            <w:pPr>
              <w:spacing w:after="0" w:line="360" w:lineRule="auto"/>
              <w:rPr>
                <w:rStyle w:val="itemeducationstatus"/>
                <w:rFonts w:ascii="Times New Roman" w:eastAsia="Times New Roman" w:hAnsi="Times New Roman" w:cs="Times New Roman"/>
                <w:b/>
                <w:sz w:val="24"/>
                <w:szCs w:val="24"/>
              </w:rPr>
            </w:pPr>
            <w:r>
              <w:rPr>
                <w:rStyle w:val="itemeducationstatus"/>
                <w:rFonts w:ascii="Times New Roman" w:eastAsia="Times New Roman" w:hAnsi="Times New Roman" w:cs="Times New Roman"/>
                <w:b/>
                <w:sz w:val="24"/>
                <w:szCs w:val="24"/>
              </w:rPr>
              <w:t>Addis Ababa</w:t>
            </w:r>
          </w:p>
          <w:p w14:paraId="342AC607"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November 23, 2015 - December 26, 2018</w:t>
            </w:r>
          </w:p>
        </w:tc>
      </w:tr>
    </w:tbl>
    <w:p w14:paraId="3F15F30E" w14:textId="77777777" w:rsidR="007A5ADE" w:rsidRDefault="007A5ADE" w:rsidP="007A5ADE">
      <w:pPr>
        <w:spacing w:before="240" w:line="360" w:lineRule="auto"/>
        <w:rPr>
          <w:rFonts w:ascii="Times New Roman" w:hAnsi="Times New Roman" w:cs="Times New Roman"/>
          <w:b/>
        </w:rPr>
      </w:pPr>
      <w:r>
        <w:rPr>
          <w:rFonts w:ascii="Times New Roman" w:hAnsi="Times New Roman" w:cs="Times New Roman"/>
          <w:b/>
        </w:rPr>
        <w:t xml:space="preserve">Key responsibilities </w:t>
      </w:r>
    </w:p>
    <w:p w14:paraId="481A3A86"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Prepare monthly periderm expense summery against work and travel advances.</w:t>
      </w:r>
    </w:p>
    <w:p w14:paraId="314409BC"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lastRenderedPageBreak/>
        <w:t>Prepare employees’ salaries.</w:t>
      </w:r>
    </w:p>
    <w:p w14:paraId="1A365015"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Prepare payment vouchers and check books for authorized payments after verifying correctness of the pertinent source documents affixed with payment requests.</w:t>
      </w:r>
    </w:p>
    <w:p w14:paraId="30AB06DA"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Prepare monthly settlements of tax (VAT input &amp;output, income tax and pension contributions) and declare to tax authority.</w:t>
      </w:r>
    </w:p>
    <w:p w14:paraId="2C32AF24"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 xml:space="preserve">File the department payment/collection documents in chronological order. </w:t>
      </w:r>
    </w:p>
    <w:p w14:paraId="2F75B8AB"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Prepare petty cash payment &amp; summery for replenishment.</w:t>
      </w:r>
    </w:p>
    <w:p w14:paraId="523A41A0"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Check regularly the supporting documents attached for both purchases and sales transactions.</w:t>
      </w:r>
    </w:p>
    <w:p w14:paraId="1FF4783C"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Prepares monthly sales summery and reconcile with fiscal receipts.</w:t>
      </w:r>
    </w:p>
    <w:p w14:paraId="00B558DD"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Prepare statement of accounts by reconciling the account balances of receivables and payables.</w:t>
      </w:r>
    </w:p>
    <w:p w14:paraId="481EB934"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Post all payments, deposits, sales and other transactions documents on Peachtree software.</w:t>
      </w:r>
    </w:p>
    <w:p w14:paraId="5DB3CC18" w14:textId="77777777" w:rsidR="007A5ADE" w:rsidRDefault="007A5ADE" w:rsidP="007A5ADE">
      <w:pPr>
        <w:pStyle w:val="ListParagraph"/>
        <w:numPr>
          <w:ilvl w:val="0"/>
          <w:numId w:val="2"/>
        </w:numPr>
        <w:spacing w:line="360" w:lineRule="auto"/>
        <w:rPr>
          <w:rFonts w:ascii="Times New Roman" w:hAnsi="Times New Roman" w:cs="Times New Roman"/>
        </w:rPr>
      </w:pPr>
      <w:r>
        <w:rPr>
          <w:rFonts w:ascii="Times New Roman" w:hAnsi="Times New Roman" w:cs="Times New Roman"/>
        </w:rPr>
        <w:t>Perform other similar duties assigned by immediate supervisor.</w:t>
      </w:r>
    </w:p>
    <w:tbl>
      <w:tblPr>
        <w:tblW w:w="10195" w:type="dxa"/>
        <w:shd w:val="clear" w:color="auto" w:fill="D9D9D9" w:themeFill="background1" w:themeFillShade="D9"/>
        <w:tblLook w:val="04A0" w:firstRow="1" w:lastRow="0" w:firstColumn="1" w:lastColumn="0" w:noHBand="0" w:noVBand="1"/>
      </w:tblPr>
      <w:tblGrid>
        <w:gridCol w:w="6379"/>
        <w:gridCol w:w="3816"/>
      </w:tblGrid>
      <w:tr w:rsidR="007A5ADE" w14:paraId="75BFD89E" w14:textId="77777777" w:rsidTr="000700EA">
        <w:trPr>
          <w:trHeight w:val="207"/>
        </w:trPr>
        <w:tc>
          <w:tcPr>
            <w:tcW w:w="6379" w:type="dxa"/>
            <w:shd w:val="clear" w:color="auto" w:fill="D9D9D9" w:themeFill="background1" w:themeFillShade="D9"/>
            <w:tcMar>
              <w:top w:w="0" w:type="dxa"/>
              <w:left w:w="0" w:type="dxa"/>
              <w:bottom w:w="0" w:type="dxa"/>
              <w:right w:w="0" w:type="dxa"/>
            </w:tcMar>
          </w:tcPr>
          <w:p w14:paraId="55A98F9B" w14:textId="77777777" w:rsidR="007A5ADE" w:rsidRDefault="007A5ADE" w:rsidP="000700EA">
            <w:pPr>
              <w:spacing w:after="0" w:line="240" w:lineRule="auto"/>
              <w:rPr>
                <w:rFonts w:ascii="Times New Roman" w:hAnsi="Times New Roman" w:cs="Times New Roman"/>
                <w:b/>
              </w:rPr>
            </w:pPr>
            <w:proofErr w:type="spellStart"/>
            <w:r>
              <w:rPr>
                <w:rFonts w:ascii="Times New Roman" w:hAnsi="Times New Roman" w:cs="Times New Roman"/>
                <w:b/>
              </w:rPr>
              <w:t>Ethio</w:t>
            </w:r>
            <w:proofErr w:type="spellEnd"/>
            <w:r>
              <w:rPr>
                <w:rFonts w:ascii="Times New Roman" w:hAnsi="Times New Roman" w:cs="Times New Roman"/>
                <w:b/>
              </w:rPr>
              <w:t>-Japan Primary School (Addis Ababa)</w:t>
            </w:r>
          </w:p>
        </w:tc>
        <w:tc>
          <w:tcPr>
            <w:tcW w:w="3816" w:type="dxa"/>
            <w:shd w:val="clear" w:color="auto" w:fill="D9D9D9" w:themeFill="background1" w:themeFillShade="D9"/>
            <w:tcMar>
              <w:top w:w="0" w:type="dxa"/>
              <w:left w:w="0" w:type="dxa"/>
              <w:bottom w:w="0" w:type="dxa"/>
              <w:right w:w="0" w:type="dxa"/>
            </w:tcMar>
          </w:tcPr>
          <w:p w14:paraId="64F713CF"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July 08, 2010 – June 27, 2013</w:t>
            </w:r>
          </w:p>
        </w:tc>
      </w:tr>
      <w:tr w:rsidR="007A5ADE" w14:paraId="59D55BD2" w14:textId="77777777" w:rsidTr="000700EA">
        <w:trPr>
          <w:trHeight w:val="227"/>
        </w:trPr>
        <w:tc>
          <w:tcPr>
            <w:tcW w:w="6379" w:type="dxa"/>
            <w:shd w:val="clear" w:color="auto" w:fill="D9D9D9" w:themeFill="background1" w:themeFillShade="D9"/>
            <w:tcMar>
              <w:top w:w="0" w:type="dxa"/>
              <w:left w:w="0" w:type="dxa"/>
              <w:bottom w:w="0" w:type="dxa"/>
              <w:right w:w="0" w:type="dxa"/>
            </w:tcMar>
          </w:tcPr>
          <w:p w14:paraId="5BE61F3B" w14:textId="77777777" w:rsidR="007A5ADE" w:rsidRDefault="007A5ADE" w:rsidP="000700EA">
            <w:pPr>
              <w:spacing w:after="0" w:line="240" w:lineRule="auto"/>
              <w:rPr>
                <w:rFonts w:ascii="Times New Roman" w:hAnsi="Times New Roman" w:cs="Times New Roman"/>
                <w:b/>
              </w:rPr>
            </w:pPr>
            <w:r>
              <w:rPr>
                <w:rFonts w:ascii="Times New Roman" w:hAnsi="Times New Roman" w:cs="Times New Roman"/>
                <w:b/>
              </w:rPr>
              <w:t xml:space="preserve">School of </w:t>
            </w:r>
            <w:proofErr w:type="spellStart"/>
            <w:r>
              <w:rPr>
                <w:rFonts w:ascii="Times New Roman" w:hAnsi="Times New Roman" w:cs="Times New Roman"/>
                <w:b/>
              </w:rPr>
              <w:t>Aygoda</w:t>
            </w:r>
            <w:proofErr w:type="spellEnd"/>
            <w:r>
              <w:rPr>
                <w:rFonts w:ascii="Times New Roman" w:hAnsi="Times New Roman" w:cs="Times New Roman"/>
                <w:b/>
              </w:rPr>
              <w:t xml:space="preserve">  (Addis Ababa) </w:t>
            </w:r>
          </w:p>
        </w:tc>
        <w:tc>
          <w:tcPr>
            <w:tcW w:w="3816" w:type="dxa"/>
            <w:shd w:val="clear" w:color="auto" w:fill="D9D9D9" w:themeFill="background1" w:themeFillShade="D9"/>
            <w:tcMar>
              <w:top w:w="0" w:type="dxa"/>
              <w:left w:w="0" w:type="dxa"/>
              <w:bottom w:w="0" w:type="dxa"/>
              <w:right w:w="0" w:type="dxa"/>
            </w:tcMar>
          </w:tcPr>
          <w:p w14:paraId="264901C3"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July 2013 – October 2015</w:t>
            </w:r>
          </w:p>
        </w:tc>
      </w:tr>
      <w:tr w:rsidR="007A5ADE" w14:paraId="17C48CF9" w14:textId="77777777" w:rsidTr="000700EA">
        <w:trPr>
          <w:trHeight w:val="227"/>
        </w:trPr>
        <w:tc>
          <w:tcPr>
            <w:tcW w:w="6379" w:type="dxa"/>
            <w:shd w:val="clear" w:color="auto" w:fill="D9D9D9" w:themeFill="background1" w:themeFillShade="D9"/>
            <w:tcMar>
              <w:top w:w="0" w:type="dxa"/>
              <w:left w:w="0" w:type="dxa"/>
              <w:bottom w:w="0" w:type="dxa"/>
              <w:right w:w="0" w:type="dxa"/>
            </w:tcMar>
          </w:tcPr>
          <w:p w14:paraId="69307A27" w14:textId="77777777" w:rsidR="007A5ADE" w:rsidRDefault="007A5ADE" w:rsidP="000700EA">
            <w:pPr>
              <w:spacing w:after="0" w:line="240" w:lineRule="auto"/>
              <w:rPr>
                <w:rFonts w:ascii="Times New Roman" w:hAnsi="Times New Roman" w:cs="Times New Roman"/>
              </w:rPr>
            </w:pPr>
          </w:p>
          <w:p w14:paraId="03CB1578" w14:textId="77777777" w:rsidR="007A5ADE" w:rsidRDefault="007A5ADE" w:rsidP="000700EA">
            <w:pPr>
              <w:spacing w:after="0" w:line="240" w:lineRule="auto"/>
              <w:rPr>
                <w:rFonts w:ascii="Times New Roman" w:hAnsi="Times New Roman" w:cs="Times New Roman"/>
                <w:b/>
              </w:rPr>
            </w:pPr>
            <w:r>
              <w:rPr>
                <w:rFonts w:ascii="Times New Roman" w:hAnsi="Times New Roman" w:cs="Times New Roman"/>
              </w:rPr>
              <w:t>Position: Language teacher (in both schools)</w:t>
            </w:r>
          </w:p>
        </w:tc>
        <w:tc>
          <w:tcPr>
            <w:tcW w:w="3816" w:type="dxa"/>
            <w:shd w:val="clear" w:color="auto" w:fill="D9D9D9" w:themeFill="background1" w:themeFillShade="D9"/>
            <w:tcMar>
              <w:top w:w="0" w:type="dxa"/>
              <w:left w:w="0" w:type="dxa"/>
              <w:bottom w:w="0" w:type="dxa"/>
              <w:right w:w="0" w:type="dxa"/>
            </w:tcMar>
          </w:tcPr>
          <w:p w14:paraId="21035445" w14:textId="77777777" w:rsidR="007A5ADE" w:rsidRDefault="007A5ADE" w:rsidP="000700EA">
            <w:pPr>
              <w:spacing w:after="0" w:line="360" w:lineRule="auto"/>
              <w:rPr>
                <w:rFonts w:ascii="Times New Roman" w:hAnsi="Times New Roman" w:cs="Times New Roman"/>
              </w:rPr>
            </w:pPr>
          </w:p>
        </w:tc>
      </w:tr>
    </w:tbl>
    <w:p w14:paraId="6A60DEE2" w14:textId="77777777" w:rsidR="007A5ADE" w:rsidRDefault="007A5ADE" w:rsidP="007A5ADE">
      <w:pPr>
        <w:pStyle w:val="Heading2"/>
        <w:pBdr>
          <w:bottom w:val="single" w:sz="6" w:space="0" w:color="auto"/>
        </w:pBdr>
        <w:spacing w:after="275"/>
        <w:rPr>
          <w:rFonts w:ascii="Times New Roman" w:hAnsi="Times New Roman" w:cs="Times New Roman"/>
          <w:color w:val="auto"/>
          <w:sz w:val="32"/>
          <w:szCs w:val="32"/>
        </w:rPr>
      </w:pPr>
      <w:r>
        <w:rPr>
          <w:rFonts w:ascii="Times New Roman" w:hAnsi="Times New Roman" w:cs="Times New Roman"/>
          <w:b/>
          <w:bCs/>
          <w:color w:val="auto"/>
          <w:sz w:val="32"/>
          <w:szCs w:val="32"/>
        </w:rPr>
        <w:t>Professional Skills</w:t>
      </w:r>
    </w:p>
    <w:tbl>
      <w:tblPr>
        <w:tblW w:w="6759" w:type="dxa"/>
        <w:tblLook w:val="04A0" w:firstRow="1" w:lastRow="0" w:firstColumn="1" w:lastColumn="0" w:noHBand="0" w:noVBand="1"/>
      </w:tblPr>
      <w:tblGrid>
        <w:gridCol w:w="5615"/>
        <w:gridCol w:w="1144"/>
      </w:tblGrid>
      <w:tr w:rsidR="007A5ADE" w14:paraId="30D4F06E" w14:textId="77777777" w:rsidTr="000700EA">
        <w:trPr>
          <w:trHeight w:val="427"/>
        </w:trPr>
        <w:tc>
          <w:tcPr>
            <w:tcW w:w="0" w:type="auto"/>
            <w:tcMar>
              <w:top w:w="0" w:type="dxa"/>
              <w:left w:w="0" w:type="dxa"/>
              <w:bottom w:w="0" w:type="dxa"/>
              <w:right w:w="240" w:type="dxa"/>
            </w:tcMar>
          </w:tcPr>
          <w:p w14:paraId="2153674F" w14:textId="77777777" w:rsidR="007A5ADE" w:rsidRDefault="007A5ADE" w:rsidP="000700EA">
            <w:pPr>
              <w:spacing w:after="0" w:line="240" w:lineRule="auto"/>
              <w:rPr>
                <w:rFonts w:ascii="Times New Roman" w:hAnsi="Times New Roman" w:cs="Times New Roman"/>
              </w:rPr>
            </w:pPr>
            <w:r>
              <w:rPr>
                <w:rFonts w:ascii="Times New Roman" w:hAnsi="Times New Roman" w:cs="Times New Roman"/>
              </w:rPr>
              <w:t>Computer Skill - MS – Word, Excel, power point</w:t>
            </w:r>
          </w:p>
        </w:tc>
        <w:tc>
          <w:tcPr>
            <w:tcW w:w="0" w:type="auto"/>
            <w:tcMar>
              <w:top w:w="0" w:type="dxa"/>
              <w:left w:w="0" w:type="dxa"/>
              <w:bottom w:w="0" w:type="dxa"/>
              <w:right w:w="0" w:type="dxa"/>
            </w:tcMar>
          </w:tcPr>
          <w:p w14:paraId="17AF080F" w14:textId="77777777" w:rsidR="007A5ADE" w:rsidRDefault="007A5ADE" w:rsidP="000700EA">
            <w:pPr>
              <w:spacing w:after="0" w:line="240" w:lineRule="auto"/>
              <w:rPr>
                <w:rFonts w:ascii="Times New Roman" w:hAnsi="Times New Roman" w:cs="Times New Roman"/>
                <w:iCs/>
              </w:rPr>
            </w:pPr>
            <w:r>
              <w:rPr>
                <w:rFonts w:ascii="Times New Roman" w:hAnsi="Times New Roman" w:cs="Times New Roman"/>
                <w:iCs/>
              </w:rPr>
              <w:t xml:space="preserve">Very good </w:t>
            </w:r>
          </w:p>
        </w:tc>
      </w:tr>
      <w:tr w:rsidR="007A5ADE" w14:paraId="5543946C" w14:textId="77777777" w:rsidTr="000700EA">
        <w:trPr>
          <w:trHeight w:val="427"/>
        </w:trPr>
        <w:tc>
          <w:tcPr>
            <w:tcW w:w="0" w:type="auto"/>
            <w:tcMar>
              <w:top w:w="0" w:type="dxa"/>
              <w:left w:w="0" w:type="dxa"/>
              <w:bottom w:w="0" w:type="dxa"/>
              <w:right w:w="240" w:type="dxa"/>
            </w:tcMar>
          </w:tcPr>
          <w:p w14:paraId="741882A6" w14:textId="77777777" w:rsidR="007A5ADE" w:rsidRDefault="007A5ADE" w:rsidP="000700EA">
            <w:pPr>
              <w:spacing w:after="0" w:line="240" w:lineRule="auto"/>
              <w:rPr>
                <w:rFonts w:ascii="Times New Roman" w:hAnsi="Times New Roman" w:cs="Times New Roman"/>
              </w:rPr>
            </w:pPr>
            <w:r>
              <w:rPr>
                <w:rFonts w:ascii="Times New Roman" w:hAnsi="Times New Roman" w:cs="Times New Roman"/>
              </w:rPr>
              <w:t>Peachtree accounting</w:t>
            </w:r>
          </w:p>
        </w:tc>
        <w:tc>
          <w:tcPr>
            <w:tcW w:w="0" w:type="auto"/>
            <w:tcMar>
              <w:top w:w="0" w:type="dxa"/>
              <w:left w:w="0" w:type="dxa"/>
              <w:bottom w:w="0" w:type="dxa"/>
              <w:right w:w="0" w:type="dxa"/>
            </w:tcMar>
          </w:tcPr>
          <w:p w14:paraId="6B592093" w14:textId="77777777" w:rsidR="007A5ADE" w:rsidRDefault="007A5ADE" w:rsidP="000700EA">
            <w:pPr>
              <w:spacing w:after="0" w:line="240" w:lineRule="auto"/>
              <w:rPr>
                <w:rFonts w:ascii="Times New Roman" w:hAnsi="Times New Roman" w:cs="Times New Roman"/>
                <w:iCs/>
              </w:rPr>
            </w:pPr>
            <w:r>
              <w:rPr>
                <w:rFonts w:ascii="Times New Roman" w:hAnsi="Times New Roman" w:cs="Times New Roman"/>
                <w:iCs/>
              </w:rPr>
              <w:t>Very good</w:t>
            </w:r>
          </w:p>
        </w:tc>
      </w:tr>
      <w:tr w:rsidR="007A5ADE" w14:paraId="6627CF9C" w14:textId="77777777" w:rsidTr="000700EA">
        <w:trPr>
          <w:trHeight w:val="427"/>
        </w:trPr>
        <w:tc>
          <w:tcPr>
            <w:tcW w:w="0" w:type="auto"/>
            <w:tcMar>
              <w:top w:w="0" w:type="dxa"/>
              <w:left w:w="0" w:type="dxa"/>
              <w:bottom w:w="0" w:type="dxa"/>
              <w:right w:w="240" w:type="dxa"/>
            </w:tcMar>
          </w:tcPr>
          <w:p w14:paraId="1CA1D82A" w14:textId="77777777" w:rsidR="007A5ADE" w:rsidRDefault="007A5ADE" w:rsidP="000700EA">
            <w:pPr>
              <w:spacing w:line="360" w:lineRule="auto"/>
              <w:rPr>
                <w:rFonts w:ascii="Times New Roman" w:hAnsi="Times New Roman" w:cs="Times New Roman"/>
              </w:rPr>
            </w:pPr>
            <w:r>
              <w:rPr>
                <w:rFonts w:ascii="Times New Roman" w:hAnsi="Times New Roman" w:cs="Times New Roman"/>
              </w:rPr>
              <w:t>IFRS and Taxation In Ethiopia certificate</w:t>
            </w:r>
            <w:bookmarkStart w:id="0" w:name="_GoBack"/>
            <w:bookmarkEnd w:id="0"/>
          </w:p>
        </w:tc>
        <w:tc>
          <w:tcPr>
            <w:tcW w:w="0" w:type="auto"/>
            <w:tcMar>
              <w:top w:w="0" w:type="dxa"/>
              <w:left w:w="0" w:type="dxa"/>
              <w:bottom w:w="0" w:type="dxa"/>
              <w:right w:w="0" w:type="dxa"/>
            </w:tcMar>
          </w:tcPr>
          <w:p w14:paraId="07EE9070" w14:textId="77777777" w:rsidR="007A5ADE" w:rsidRDefault="007A5ADE" w:rsidP="000700EA">
            <w:pPr>
              <w:spacing w:after="0" w:line="240" w:lineRule="auto"/>
              <w:rPr>
                <w:rFonts w:ascii="Times New Roman" w:hAnsi="Times New Roman" w:cs="Times New Roman"/>
                <w:iCs/>
              </w:rPr>
            </w:pPr>
          </w:p>
        </w:tc>
      </w:tr>
    </w:tbl>
    <w:p w14:paraId="205472FC" w14:textId="77777777" w:rsidR="007A5ADE" w:rsidRDefault="007A5ADE" w:rsidP="007A5ADE">
      <w:pPr>
        <w:pStyle w:val="Heading2"/>
        <w:pBdr>
          <w:bottom w:val="single" w:sz="6" w:space="0" w:color="auto"/>
        </w:pBdr>
        <w:spacing w:before="0" w:line="276" w:lineRule="auto"/>
        <w:rPr>
          <w:rFonts w:ascii="Times New Roman" w:hAnsi="Times New Roman" w:cs="Times New Roman"/>
          <w:color w:val="auto"/>
          <w:sz w:val="32"/>
          <w:szCs w:val="32"/>
        </w:rPr>
      </w:pPr>
      <w:r>
        <w:rPr>
          <w:rFonts w:ascii="Times New Roman" w:hAnsi="Times New Roman" w:cs="Times New Roman"/>
          <w:b/>
          <w:bCs/>
          <w:color w:val="auto"/>
          <w:sz w:val="32"/>
          <w:szCs w:val="32"/>
        </w:rPr>
        <w:t>Languages</w:t>
      </w:r>
    </w:p>
    <w:tbl>
      <w:tblPr>
        <w:tblW w:w="1982" w:type="dxa"/>
        <w:tblLook w:val="04A0" w:firstRow="1" w:lastRow="0" w:firstColumn="1" w:lastColumn="0" w:noHBand="0" w:noVBand="1"/>
      </w:tblPr>
      <w:tblGrid>
        <w:gridCol w:w="1290"/>
        <w:gridCol w:w="692"/>
      </w:tblGrid>
      <w:tr w:rsidR="007A5ADE" w14:paraId="451D95F6" w14:textId="77777777" w:rsidTr="000700EA">
        <w:tc>
          <w:tcPr>
            <w:tcW w:w="0" w:type="auto"/>
            <w:tcMar>
              <w:top w:w="0" w:type="dxa"/>
              <w:left w:w="0" w:type="dxa"/>
              <w:bottom w:w="0" w:type="dxa"/>
              <w:right w:w="240" w:type="dxa"/>
            </w:tcMar>
          </w:tcPr>
          <w:p w14:paraId="62CBE2D2"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English</w:t>
            </w:r>
            <w:r>
              <w:rPr>
                <w:rStyle w:val="apple-converted-space"/>
                <w:rFonts w:ascii="Times New Roman" w:hAnsi="Times New Roman" w:cs="Times New Roman"/>
              </w:rPr>
              <w:t>:</w:t>
            </w:r>
          </w:p>
        </w:tc>
        <w:tc>
          <w:tcPr>
            <w:tcW w:w="0" w:type="auto"/>
            <w:tcMar>
              <w:top w:w="0" w:type="dxa"/>
              <w:left w:w="0" w:type="dxa"/>
              <w:bottom w:w="0" w:type="dxa"/>
              <w:right w:w="0" w:type="dxa"/>
            </w:tcMar>
          </w:tcPr>
          <w:p w14:paraId="42C971BF" w14:textId="77777777" w:rsidR="007A5ADE" w:rsidRDefault="007A5ADE" w:rsidP="000700EA">
            <w:pPr>
              <w:spacing w:after="0" w:line="360" w:lineRule="auto"/>
              <w:rPr>
                <w:rFonts w:ascii="Times New Roman" w:hAnsi="Times New Roman" w:cs="Times New Roman"/>
                <w:i/>
                <w:iCs/>
              </w:rPr>
            </w:pPr>
            <w:r>
              <w:rPr>
                <w:rFonts w:ascii="Times New Roman" w:hAnsi="Times New Roman" w:cs="Times New Roman"/>
                <w:i/>
                <w:iCs/>
              </w:rPr>
              <w:t xml:space="preserve">Good </w:t>
            </w:r>
          </w:p>
        </w:tc>
      </w:tr>
      <w:tr w:rsidR="007A5ADE" w14:paraId="4F05F550" w14:textId="77777777" w:rsidTr="000700EA">
        <w:tc>
          <w:tcPr>
            <w:tcW w:w="0" w:type="auto"/>
            <w:tcMar>
              <w:top w:w="0" w:type="dxa"/>
              <w:left w:w="0" w:type="dxa"/>
              <w:bottom w:w="0" w:type="dxa"/>
              <w:right w:w="240" w:type="dxa"/>
            </w:tcMar>
          </w:tcPr>
          <w:p w14:paraId="1B0ED596" w14:textId="77777777" w:rsidR="007A5ADE" w:rsidRDefault="007A5ADE" w:rsidP="000700EA">
            <w:pPr>
              <w:spacing w:after="0" w:line="360" w:lineRule="auto"/>
              <w:rPr>
                <w:rFonts w:ascii="Times New Roman" w:hAnsi="Times New Roman" w:cs="Times New Roman"/>
              </w:rPr>
            </w:pPr>
            <w:r>
              <w:rPr>
                <w:rFonts w:ascii="Times New Roman" w:hAnsi="Times New Roman" w:cs="Times New Roman"/>
              </w:rPr>
              <w:t>Amharic</w:t>
            </w:r>
            <w:r>
              <w:rPr>
                <w:rStyle w:val="apple-converted-space"/>
                <w:rFonts w:ascii="Times New Roman" w:hAnsi="Times New Roman" w:cs="Times New Roman"/>
              </w:rPr>
              <w:t>:</w:t>
            </w:r>
          </w:p>
        </w:tc>
        <w:tc>
          <w:tcPr>
            <w:tcW w:w="0" w:type="auto"/>
            <w:tcMar>
              <w:top w:w="0" w:type="dxa"/>
              <w:left w:w="0" w:type="dxa"/>
              <w:bottom w:w="0" w:type="dxa"/>
              <w:right w:w="0" w:type="dxa"/>
            </w:tcMar>
          </w:tcPr>
          <w:p w14:paraId="23249F74" w14:textId="77777777" w:rsidR="007A5ADE" w:rsidRDefault="007A5ADE" w:rsidP="000700EA">
            <w:pPr>
              <w:spacing w:after="0" w:line="360" w:lineRule="auto"/>
              <w:rPr>
                <w:rFonts w:ascii="Times New Roman" w:hAnsi="Times New Roman" w:cs="Times New Roman"/>
                <w:i/>
                <w:iCs/>
              </w:rPr>
            </w:pPr>
            <w:r>
              <w:rPr>
                <w:rFonts w:ascii="Times New Roman" w:hAnsi="Times New Roman" w:cs="Times New Roman"/>
                <w:i/>
                <w:iCs/>
              </w:rPr>
              <w:t>Native</w:t>
            </w:r>
          </w:p>
        </w:tc>
      </w:tr>
    </w:tbl>
    <w:p w14:paraId="32A0E58A" w14:textId="77777777" w:rsidR="007A5ADE" w:rsidRDefault="007A5ADE" w:rsidP="007A5ADE">
      <w:pPr>
        <w:pStyle w:val="Heading2"/>
        <w:pBdr>
          <w:bottom w:val="single" w:sz="6" w:space="0" w:color="auto"/>
        </w:pBdr>
        <w:spacing w:after="275"/>
        <w:rPr>
          <w:rFonts w:ascii="Times New Roman" w:hAnsi="Times New Roman" w:cs="Times New Roman"/>
          <w:color w:val="auto"/>
          <w:sz w:val="32"/>
          <w:szCs w:val="32"/>
        </w:rPr>
      </w:pPr>
      <w:r>
        <w:rPr>
          <w:rFonts w:ascii="Times New Roman" w:hAnsi="Times New Roman" w:cs="Times New Roman"/>
          <w:b/>
          <w:bCs/>
          <w:color w:val="auto"/>
          <w:sz w:val="32"/>
          <w:szCs w:val="32"/>
        </w:rPr>
        <w:t>References</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06"/>
        <w:gridCol w:w="3719"/>
      </w:tblGrid>
      <w:tr w:rsidR="007A5ADE" w14:paraId="08494712" w14:textId="77777777" w:rsidTr="000700EA">
        <w:trPr>
          <w:trHeight w:val="962"/>
        </w:trPr>
        <w:tc>
          <w:tcPr>
            <w:tcW w:w="2835" w:type="dxa"/>
          </w:tcPr>
          <w:p w14:paraId="6192B30D" w14:textId="77777777" w:rsidR="007A5ADE" w:rsidRDefault="007A5ADE" w:rsidP="000700EA">
            <w:pPr>
              <w:spacing w:line="360" w:lineRule="auto"/>
              <w:rPr>
                <w:rFonts w:ascii="Times New Roman" w:hAnsi="Times New Roman" w:cs="Times New Roman"/>
              </w:rPr>
            </w:pPr>
            <w:proofErr w:type="spellStart"/>
            <w:r>
              <w:rPr>
                <w:rFonts w:ascii="Times New Roman" w:hAnsi="Times New Roman" w:cs="Times New Roman"/>
              </w:rPr>
              <w:t>Paulos</w:t>
            </w:r>
            <w:proofErr w:type="spellEnd"/>
            <w:r>
              <w:rPr>
                <w:rFonts w:ascii="Times New Roman" w:hAnsi="Times New Roman" w:cs="Times New Roman"/>
              </w:rPr>
              <w:t xml:space="preserve"> </w:t>
            </w:r>
            <w:proofErr w:type="spellStart"/>
            <w:r>
              <w:rPr>
                <w:rFonts w:ascii="Times New Roman" w:hAnsi="Times New Roman" w:cs="Times New Roman"/>
              </w:rPr>
              <w:t>Sebsibe</w:t>
            </w:r>
            <w:proofErr w:type="spellEnd"/>
            <w:r>
              <w:rPr>
                <w:rFonts w:ascii="Times New Roman" w:hAnsi="Times New Roman" w:cs="Times New Roman"/>
              </w:rPr>
              <w:t xml:space="preserve"> </w:t>
            </w:r>
          </w:p>
          <w:p w14:paraId="53EBE458" w14:textId="77777777" w:rsidR="007A5ADE" w:rsidRDefault="007A5ADE" w:rsidP="000700EA">
            <w:pPr>
              <w:spacing w:line="360" w:lineRule="auto"/>
              <w:rPr>
                <w:rFonts w:ascii="Times New Roman" w:hAnsi="Times New Roman" w:cs="Times New Roman"/>
              </w:rPr>
            </w:pPr>
            <w:r>
              <w:rPr>
                <w:rFonts w:ascii="Times New Roman" w:hAnsi="Times New Roman" w:cs="Times New Roman"/>
              </w:rPr>
              <w:t>0911 24 35 90</w:t>
            </w:r>
          </w:p>
          <w:p w14:paraId="1BA3F005" w14:textId="77777777" w:rsidR="007A5ADE" w:rsidRDefault="007A5ADE" w:rsidP="000700EA">
            <w:pPr>
              <w:pStyle w:val="itemreferenceemail"/>
              <w:spacing w:before="0" w:beforeAutospacing="0" w:after="0" w:afterAutospacing="0"/>
              <w:rPr>
                <w:rStyle w:val="itemreferencename"/>
                <w:sz w:val="22"/>
                <w:szCs w:val="22"/>
                <w:u w:val="single"/>
              </w:rPr>
            </w:pPr>
          </w:p>
        </w:tc>
        <w:tc>
          <w:tcPr>
            <w:tcW w:w="2806" w:type="dxa"/>
          </w:tcPr>
          <w:p w14:paraId="7B3BA071" w14:textId="08A9BB26" w:rsidR="007A5ADE" w:rsidRDefault="008D3834" w:rsidP="000700EA">
            <w:pPr>
              <w:spacing w:line="360" w:lineRule="auto"/>
              <w:rPr>
                <w:rFonts w:ascii="Times New Roman" w:hAnsi="Times New Roman" w:cs="Times New Roman"/>
              </w:rPr>
            </w:pPr>
            <w:r>
              <w:rPr>
                <w:rFonts w:ascii="Times New Roman" w:hAnsi="Times New Roman" w:cs="Times New Roman"/>
              </w:rPr>
              <w:t xml:space="preserve">Belay </w:t>
            </w:r>
            <w:proofErr w:type="spellStart"/>
            <w:r>
              <w:rPr>
                <w:rFonts w:ascii="Times New Roman" w:hAnsi="Times New Roman" w:cs="Times New Roman"/>
              </w:rPr>
              <w:t>Tadesse</w:t>
            </w:r>
            <w:proofErr w:type="spellEnd"/>
          </w:p>
          <w:p w14:paraId="39870AD5" w14:textId="4CCF4310" w:rsidR="007A5ADE" w:rsidRDefault="008D3834" w:rsidP="000700EA">
            <w:pPr>
              <w:rPr>
                <w:rFonts w:ascii="Times New Roman" w:hAnsi="Times New Roman" w:cs="Times New Roman"/>
              </w:rPr>
            </w:pPr>
            <w:r>
              <w:rPr>
                <w:rFonts w:ascii="Times New Roman" w:hAnsi="Times New Roman" w:cs="Times New Roman"/>
              </w:rPr>
              <w:t>09 11 23 10 85</w:t>
            </w:r>
          </w:p>
        </w:tc>
        <w:tc>
          <w:tcPr>
            <w:tcW w:w="3719" w:type="dxa"/>
          </w:tcPr>
          <w:p w14:paraId="0CB769EB" w14:textId="13BA3AE5" w:rsidR="007A5ADE" w:rsidRDefault="00897F88" w:rsidP="000700EA">
            <w:pPr>
              <w:spacing w:line="360" w:lineRule="auto"/>
              <w:rPr>
                <w:rFonts w:ascii="Times New Roman" w:hAnsi="Times New Roman" w:cs="Times New Roman"/>
              </w:rPr>
            </w:pPr>
            <w:proofErr w:type="spellStart"/>
            <w:r>
              <w:rPr>
                <w:rFonts w:ascii="Times New Roman" w:hAnsi="Times New Roman" w:cs="Times New Roman"/>
              </w:rPr>
              <w:t>Mignot</w:t>
            </w:r>
            <w:proofErr w:type="spellEnd"/>
            <w:r>
              <w:rPr>
                <w:rFonts w:ascii="Times New Roman" w:hAnsi="Times New Roman" w:cs="Times New Roman"/>
              </w:rPr>
              <w:t xml:space="preserve"> </w:t>
            </w:r>
            <w:proofErr w:type="spellStart"/>
            <w:r>
              <w:rPr>
                <w:rFonts w:ascii="Times New Roman" w:hAnsi="Times New Roman" w:cs="Times New Roman"/>
              </w:rPr>
              <w:t>Alemayehu</w:t>
            </w:r>
            <w:proofErr w:type="spellEnd"/>
          </w:p>
          <w:p w14:paraId="73671C5B" w14:textId="39EFE0D9" w:rsidR="007A5ADE" w:rsidRDefault="00897F88" w:rsidP="000700EA">
            <w:pPr>
              <w:spacing w:line="360" w:lineRule="auto"/>
              <w:rPr>
                <w:rFonts w:ascii="Times New Roman" w:hAnsi="Times New Roman" w:cs="Times New Roman"/>
              </w:rPr>
            </w:pPr>
            <w:r>
              <w:rPr>
                <w:rFonts w:ascii="Times New Roman" w:hAnsi="Times New Roman" w:cs="Times New Roman"/>
              </w:rPr>
              <w:t>0911 24 62 65</w:t>
            </w:r>
          </w:p>
          <w:p w14:paraId="55B7D3E8" w14:textId="77777777" w:rsidR="007A5ADE" w:rsidRDefault="007A5ADE" w:rsidP="000700EA">
            <w:pPr>
              <w:spacing w:line="300" w:lineRule="atLeast"/>
              <w:rPr>
                <w:rStyle w:val="itemreferencename"/>
                <w:rFonts w:ascii="Times New Roman" w:hAnsi="Times New Roman" w:cs="Times New Roman"/>
                <w:bCs/>
              </w:rPr>
            </w:pPr>
          </w:p>
        </w:tc>
      </w:tr>
    </w:tbl>
    <w:p w14:paraId="7E384491" w14:textId="77777777" w:rsidR="007A5ADE" w:rsidRDefault="007A5ADE" w:rsidP="007A5ADE">
      <w:pPr>
        <w:rPr>
          <w:rFonts w:ascii="Times New Roman" w:hAnsi="Times New Roman" w:cs="Times New Roman"/>
        </w:rPr>
      </w:pPr>
    </w:p>
    <w:p w14:paraId="17D62E5E" w14:textId="77777777" w:rsidR="00333377" w:rsidRPr="00E95BE7" w:rsidRDefault="00333377" w:rsidP="000D21F9">
      <w:pPr>
        <w:jc w:val="both"/>
        <w:rPr>
          <w:rFonts w:ascii="Times New Roman" w:hAnsi="Times New Roman" w:cs="Times New Roman"/>
        </w:rPr>
      </w:pPr>
    </w:p>
    <w:sectPr w:rsidR="00333377" w:rsidRPr="00E95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00A09"/>
    <w:multiLevelType w:val="multilevel"/>
    <w:tmpl w:val="21100A09"/>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6C18D3"/>
    <w:multiLevelType w:val="multilevel"/>
    <w:tmpl w:val="366C18D3"/>
    <w:lvl w:ilvl="0">
      <w:start w:val="1"/>
      <w:numFmt w:val="bullet"/>
      <w:lvlText w:val=""/>
      <w:lvlJc w:val="left"/>
      <w:pPr>
        <w:ind w:left="750" w:hanging="360"/>
      </w:pPr>
      <w:rPr>
        <w:rFonts w:ascii="Wingdings" w:hAnsi="Wingdings"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48"/>
    <w:rsid w:val="00033A22"/>
    <w:rsid w:val="000576B4"/>
    <w:rsid w:val="000A19E2"/>
    <w:rsid w:val="000D21F9"/>
    <w:rsid w:val="00144AE8"/>
    <w:rsid w:val="001536B8"/>
    <w:rsid w:val="00181E6F"/>
    <w:rsid w:val="0019118A"/>
    <w:rsid w:val="00193A45"/>
    <w:rsid w:val="00261BC0"/>
    <w:rsid w:val="00275A7D"/>
    <w:rsid w:val="003321BC"/>
    <w:rsid w:val="00332592"/>
    <w:rsid w:val="00333377"/>
    <w:rsid w:val="003635B0"/>
    <w:rsid w:val="00376E24"/>
    <w:rsid w:val="00410715"/>
    <w:rsid w:val="00423D0E"/>
    <w:rsid w:val="005B2828"/>
    <w:rsid w:val="006756DA"/>
    <w:rsid w:val="006C18C0"/>
    <w:rsid w:val="00743C1E"/>
    <w:rsid w:val="00781095"/>
    <w:rsid w:val="007A5ADE"/>
    <w:rsid w:val="007E6D07"/>
    <w:rsid w:val="0080485C"/>
    <w:rsid w:val="0081342B"/>
    <w:rsid w:val="00875123"/>
    <w:rsid w:val="00897F88"/>
    <w:rsid w:val="008D3834"/>
    <w:rsid w:val="009F4D8D"/>
    <w:rsid w:val="00A26549"/>
    <w:rsid w:val="00A612EF"/>
    <w:rsid w:val="00B7228B"/>
    <w:rsid w:val="00C84C5A"/>
    <w:rsid w:val="00CB48FA"/>
    <w:rsid w:val="00CC642E"/>
    <w:rsid w:val="00CE1ADF"/>
    <w:rsid w:val="00E372BF"/>
    <w:rsid w:val="00E40DFD"/>
    <w:rsid w:val="00E93B16"/>
    <w:rsid w:val="00E95BE7"/>
    <w:rsid w:val="00ED0D63"/>
    <w:rsid w:val="00F54280"/>
    <w:rsid w:val="00FC3748"/>
    <w:rsid w:val="00FE7EEF"/>
    <w:rsid w:val="00FF4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060E"/>
  <w15:chartTrackingRefBased/>
  <w15:docId w15:val="{979E1A57-8073-4D67-8DF4-1E23A678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748"/>
  </w:style>
  <w:style w:type="paragraph" w:styleId="Heading2">
    <w:name w:val="heading 2"/>
    <w:basedOn w:val="Normal"/>
    <w:next w:val="Normal"/>
    <w:link w:val="Heading2Char"/>
    <w:uiPriority w:val="9"/>
    <w:unhideWhenUsed/>
    <w:qFormat/>
    <w:rsid w:val="007A5ADE"/>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377"/>
    <w:rPr>
      <w:color w:val="0563C1" w:themeColor="hyperlink"/>
      <w:u w:val="single"/>
    </w:rPr>
  </w:style>
  <w:style w:type="character" w:customStyle="1" w:styleId="Heading2Char">
    <w:name w:val="Heading 2 Char"/>
    <w:basedOn w:val="DefaultParagraphFont"/>
    <w:link w:val="Heading2"/>
    <w:uiPriority w:val="9"/>
    <w:rsid w:val="007A5AD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A5AD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qFormat/>
    <w:rsid w:val="007A5AD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ADE"/>
    <w:pPr>
      <w:spacing w:after="200" w:line="276" w:lineRule="auto"/>
      <w:ind w:left="720"/>
      <w:contextualSpacing/>
    </w:pPr>
  </w:style>
  <w:style w:type="character" w:customStyle="1" w:styleId="apple-converted-space">
    <w:name w:val="apple-converted-space"/>
    <w:basedOn w:val="DefaultParagraphFont"/>
    <w:rsid w:val="007A5ADE"/>
  </w:style>
  <w:style w:type="character" w:customStyle="1" w:styleId="itemeducationstatus">
    <w:name w:val="item_education_status"/>
    <w:basedOn w:val="DefaultParagraphFont"/>
    <w:rsid w:val="007A5ADE"/>
  </w:style>
  <w:style w:type="character" w:customStyle="1" w:styleId="itemeducationcompletion">
    <w:name w:val="item_education_completion"/>
    <w:basedOn w:val="DefaultParagraphFont"/>
    <w:rsid w:val="007A5ADE"/>
  </w:style>
  <w:style w:type="paragraph" w:customStyle="1" w:styleId="itemreferenceemail">
    <w:name w:val="item_reference_email"/>
    <w:basedOn w:val="Normal"/>
    <w:qFormat/>
    <w:rsid w:val="007A5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referencename">
    <w:name w:val="item_reference_name"/>
    <w:basedOn w:val="DefaultParagraphFont"/>
    <w:rsid w:val="007A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Alemu</dc:creator>
  <cp:keywords/>
  <dc:description/>
  <cp:lastModifiedBy>Administrator</cp:lastModifiedBy>
  <cp:revision>15</cp:revision>
  <dcterms:created xsi:type="dcterms:W3CDTF">2021-06-24T11:59:00Z</dcterms:created>
  <dcterms:modified xsi:type="dcterms:W3CDTF">2022-10-17T05:31:00Z</dcterms:modified>
</cp:coreProperties>
</file>